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4C639F">
      <w:pPr>
        <w:pStyle w:val="2"/>
        <w:spacing w:before="0" w:line="360" w:lineRule="auto"/>
        <w:rPr>
          <w:rFonts w:ascii="Calibri" w:hAnsi="Calibri" w:eastAsia="Times New Roman"/>
          <w:b/>
          <w:bCs/>
          <w:color w:val="000000" w:themeColor="text1"/>
          <w:kern w:val="36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ascii="Calibri" w:hAnsi="Calibri" w:eastAsia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NATJEČAJ ZA RADNO MJESTO: SPREMAČ/ICA</w:t>
      </w:r>
    </w:p>
    <w:p w14:paraId="1F968BE0">
      <w:pPr>
        <w:pStyle w:val="8"/>
        <w:spacing w:before="0" w:beforeAutospacing="0" w:after="80" w:afterAutospacing="0" w:line="360" w:lineRule="auto"/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Style w:val="9"/>
          <w:rFonts w:ascii="Calibri" w:hAnsi="Calibri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Mjesto rada:</w:t>
      </w:r>
      <w:r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  <w:t xml:space="preserve"> BILJE</w:t>
      </w:r>
      <w:r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  <w:br w:type="textWrapping"/>
      </w:r>
      <w:r>
        <w:rPr>
          <w:rStyle w:val="9"/>
          <w:rFonts w:ascii="Calibri" w:hAnsi="Calibri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Broj traženih radnika:</w:t>
      </w:r>
      <w:r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  <w:t xml:space="preserve"> 1</w:t>
      </w:r>
      <w:r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  <w:br w:type="textWrapping"/>
      </w:r>
      <w:r>
        <w:rPr>
          <w:rStyle w:val="9"/>
          <w:rFonts w:ascii="Calibri" w:hAnsi="Calibri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Vrsta zaposlenja</w:t>
      </w:r>
      <w:r>
        <w:rPr>
          <w:rStyle w:val="9"/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  <w:t>:</w:t>
      </w:r>
      <w:r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  <w:t xml:space="preserve"> na određeno vrijeme (do povratka nenazočne radnice na rad)</w:t>
      </w:r>
      <w:r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  <w:br w:type="textWrapping"/>
      </w:r>
      <w:r>
        <w:rPr>
          <w:rStyle w:val="9"/>
          <w:rFonts w:ascii="Calibri" w:hAnsi="Calibri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Radno vrijeme</w:t>
      </w:r>
      <w:r>
        <w:rPr>
          <w:rStyle w:val="9"/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  <w:t>:</w:t>
      </w:r>
      <w:r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  <w:t xml:space="preserve"> puno radno vrijeme </w:t>
      </w:r>
      <w:r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  <w:br w:type="textWrapping"/>
      </w:r>
      <w:r>
        <w:rPr>
          <w:rStyle w:val="9"/>
          <w:rFonts w:ascii="Calibri" w:hAnsi="Calibri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Smještaj</w:t>
      </w:r>
      <w:r>
        <w:rPr>
          <w:rStyle w:val="9"/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  <w:t>:</w:t>
      </w:r>
      <w:r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  <w:t xml:space="preserve"> nema smještaja</w:t>
      </w:r>
      <w:r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  <w:br w:type="textWrapping"/>
      </w:r>
      <w:r>
        <w:rPr>
          <w:rStyle w:val="9"/>
          <w:rFonts w:ascii="Calibri" w:hAnsi="Calibri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Naknada za prijevoz:</w:t>
      </w:r>
      <w:r>
        <w:rPr>
          <w:rFonts w:ascii="Calibri" w:hAnsi="Calibri"/>
          <w:b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  <w:t>DA</w:t>
      </w:r>
      <w:r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  <w:br w:type="textWrapping"/>
      </w:r>
      <w:r>
        <w:rPr>
          <w:rStyle w:val="9"/>
          <w:rFonts w:ascii="Calibri" w:hAnsi="Calibri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Početak rada:</w:t>
      </w:r>
      <w:r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  <w:t xml:space="preserve"> 30.11.2026.</w:t>
      </w:r>
      <w:r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  <w:br w:type="textWrapping"/>
      </w:r>
      <w:r>
        <w:rPr>
          <w:rStyle w:val="9"/>
          <w:rFonts w:ascii="Calibri" w:hAnsi="Calibri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Natječaj vrijedi od</w:t>
      </w:r>
      <w:r>
        <w:rPr>
          <w:rStyle w:val="9"/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  <w:t xml:space="preserve">: </w:t>
      </w:r>
      <w:r>
        <w:rPr>
          <w:rStyle w:val="9"/>
          <w:rFonts w:ascii="Calibri" w:hAnsi="Calibri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29.10.2026.</w:t>
      </w:r>
      <w:r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  <w:br w:type="textWrapping"/>
      </w:r>
      <w:r>
        <w:rPr>
          <w:rStyle w:val="9"/>
          <w:rFonts w:ascii="Calibri" w:hAnsi="Calibri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Natječaj vrijedi do:</w:t>
      </w:r>
      <w:r>
        <w:rPr>
          <w:rFonts w:ascii="Calibri" w:hAnsi="Calibri"/>
          <w:b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  <w:t>6.11.2026.</w:t>
      </w:r>
    </w:p>
    <w:p w14:paraId="6D80E44B">
      <w:pPr>
        <w:pStyle w:val="3"/>
        <w:spacing w:before="0" w:line="360" w:lineRule="auto"/>
        <w:rPr>
          <w:rFonts w:ascii="Calibri" w:hAnsi="Calibri" w:eastAsia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04C2FBDF">
      <w:pPr>
        <w:pStyle w:val="3"/>
        <w:spacing w:before="0" w:line="360" w:lineRule="auto"/>
        <w:rPr>
          <w:rFonts w:ascii="Calibri" w:hAnsi="Calibri" w:eastAsia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Calibri" w:hAnsi="Calibri" w:eastAsia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POSLOPRIMAC</w:t>
      </w:r>
    </w:p>
    <w:p w14:paraId="47455FC5">
      <w:pPr>
        <w:rPr>
          <w:rFonts w:ascii="Calibri" w:hAnsi="Calibri"/>
        </w:rPr>
      </w:pPr>
      <w:r>
        <w:rPr>
          <w:rStyle w:val="9"/>
          <w:rFonts w:ascii="Calibri" w:hAnsi="Calibri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Razina obrazovanja:</w:t>
      </w:r>
      <w:r>
        <w:rPr>
          <w:rFonts w:ascii="Calibri" w:hAnsi="Calibri"/>
          <w:b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Calibri" w:hAnsi="Calibri"/>
        </w:rPr>
        <w:t xml:space="preserve">osnovna škola </w:t>
      </w:r>
      <w:r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  <w:br w:type="textWrapping"/>
      </w:r>
      <w:r>
        <w:rPr>
          <w:rStyle w:val="9"/>
          <w:rFonts w:ascii="Calibri" w:hAnsi="Calibri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Stručni ispit:</w:t>
      </w:r>
      <w:r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Calibri" w:hAnsi="Calibri"/>
          <w:b/>
          <w:bCs/>
          <w:color w:val="000000" w:themeColor="text1"/>
          <w14:textFill>
            <w14:solidFill>
              <w14:schemeClr w14:val="tx1"/>
            </w14:solidFill>
          </w14:textFill>
        </w:rPr>
        <w:br w:type="textWrapping"/>
      </w:r>
      <w:r>
        <w:rPr>
          <w:rStyle w:val="9"/>
          <w:rFonts w:ascii="Calibri" w:hAnsi="Calibri"/>
          <w:b w:val="0"/>
          <w:bCs w:val="0"/>
          <w:color w:val="000000" w:themeColor="text1"/>
          <w14:textFill>
            <w14:solidFill>
              <w14:schemeClr w14:val="tx1"/>
            </w14:solidFill>
          </w14:textFill>
        </w:rPr>
        <w:t>Radno iskustvo:</w:t>
      </w:r>
      <w:r>
        <w:rPr>
          <w:rFonts w:ascii="Calibri" w:hAnsi="Calibri"/>
          <w:b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</w:p>
    <w:p w14:paraId="4B77E687">
      <w:pPr>
        <w:pStyle w:val="8"/>
        <w:spacing w:before="0" w:beforeAutospacing="0" w:after="80" w:afterAutospacing="0" w:line="360" w:lineRule="auto"/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</w:pPr>
    </w:p>
    <w:p w14:paraId="51D39A57">
      <w:pPr>
        <w:pStyle w:val="3"/>
        <w:spacing w:before="0" w:line="360" w:lineRule="auto"/>
        <w:rPr>
          <w:rFonts w:ascii="Calibri" w:hAnsi="Calibri" w:eastAsia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Calibri" w:hAnsi="Calibri" w:eastAsia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OSTALE INFORMACIJE</w:t>
      </w:r>
    </w:p>
    <w:p w14:paraId="3DD4D884">
      <w:pPr>
        <w:pStyle w:val="8"/>
        <w:spacing w:before="0" w:beforeAutospacing="0" w:after="80" w:afterAutospacing="0" w:line="360" w:lineRule="auto"/>
        <w:jc w:val="both"/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  <w:t xml:space="preserve">Na temelju članka 26. Zakona o predškolskom odgoju i obrazovanju („Narodne novine“ broj 10/97., 107/07., 94/13., 98/19., 57/22., 101/23., </w:t>
      </w:r>
      <w:r>
        <w:rPr>
          <w:rFonts w:ascii="Calibri" w:hAnsi="Calibri" w:eastAsia="Calibri" w:cs="Calibri"/>
        </w:rPr>
        <w:t>145/23., 145/24., 146/25.</w:t>
      </w:r>
      <w:r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  <w:t xml:space="preserve"> i 22/26.), Upravno vijeće Dječjeg vrtića „Grlica“ Bilje raspisuje</w:t>
      </w:r>
    </w:p>
    <w:p w14:paraId="298322C9">
      <w:pPr>
        <w:pStyle w:val="2"/>
        <w:spacing w:before="0" w:line="360" w:lineRule="auto"/>
        <w:rPr>
          <w:rFonts w:ascii="Calibri" w:hAnsi="Calibri" w:eastAsia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Calibri" w:hAnsi="Calibri" w:eastAsia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NATJEČAJ </w:t>
      </w:r>
      <w:r>
        <w:rPr>
          <w:rFonts w:ascii="Calibri" w:hAnsi="Calibri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za radno mjesto SPREMAČ/ICA</w:t>
      </w:r>
    </w:p>
    <w:p w14:paraId="26DA42E7">
      <w:pPr>
        <w:pStyle w:val="8"/>
        <w:spacing w:before="0" w:beforeAutospacing="0" w:after="80" w:afterAutospacing="0" w:line="360" w:lineRule="auto"/>
        <w:rPr>
          <w:rFonts w:ascii="Calibri" w:hAnsi="Calibri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Calibri" w:hAnsi="Calibri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1 izvršitelj/ica na određeno vrijeme (do povratka nenazočne radnice na rad).</w:t>
      </w:r>
    </w:p>
    <w:p w14:paraId="1E454F24">
      <w:pPr>
        <w:pStyle w:val="8"/>
        <w:spacing w:before="0" w:beforeAutospacing="0" w:after="80" w:afterAutospacing="0" w:line="360" w:lineRule="auto"/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</w:pPr>
    </w:p>
    <w:p w14:paraId="63F9ECE5">
      <w:pPr>
        <w:pStyle w:val="3"/>
        <w:spacing w:before="0" w:line="360" w:lineRule="auto"/>
        <w:jc w:val="both"/>
        <w:rPr>
          <w:rFonts w:ascii="Calibri" w:hAnsi="Calibri" w:eastAsia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Calibri" w:hAnsi="Calibri" w:eastAsia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UVJETI</w:t>
      </w:r>
    </w:p>
    <w:p w14:paraId="0601FEB6">
      <w:pPr>
        <w:pStyle w:val="8"/>
        <w:spacing w:before="0" w:beforeAutospacing="0" w:after="80" w:afterAutospacing="0" w:line="360" w:lineRule="auto"/>
        <w:jc w:val="both"/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  <w:t>Kandidati moraju, uz opće uvjete za zasnivanje radnog odnosa, ispunjavati uvjete propisane čl. 24. Zakona o predškolskom odgoju i obrazovanju te Pravilnikom o odgovarajućoj vrsti i razini obrazovanja odgojno-obrazovnih i ostalih radnika u dječjem vrtiću, ustanovama te drugim pravnim i fizičkim osobama koje provode programe ranog i predškolskog odgoja i obrazovanja.</w:t>
      </w:r>
    </w:p>
    <w:p w14:paraId="3EFEA0AA">
      <w:pPr>
        <w:pStyle w:val="8"/>
        <w:shd w:val="clear" w:color="auto" w:fill="FFFFFF"/>
        <w:spacing w:before="0" w:beforeAutospacing="0" w:after="80" w:afterAutospacing="0" w:line="360" w:lineRule="auto"/>
        <w:jc w:val="both"/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  <w:t>Poslove spremača/ice može obavljati osoba koja ima završeno osnovno obrazovanje, odnosno kvalifikaciju razine 1.</w:t>
      </w:r>
    </w:p>
    <w:p w14:paraId="3391C875">
      <w:pPr>
        <w:pStyle w:val="8"/>
        <w:shd w:val="clear" w:color="auto" w:fill="FFFFFF"/>
        <w:spacing w:before="0" w:beforeAutospacing="0" w:after="80" w:afterAutospacing="0" w:line="360" w:lineRule="auto"/>
        <w:jc w:val="both"/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</w:pPr>
    </w:p>
    <w:p w14:paraId="4E7FFED4">
      <w:pPr>
        <w:pStyle w:val="8"/>
        <w:shd w:val="clear" w:color="auto" w:fill="FFFFFF"/>
        <w:spacing w:before="0" w:beforeAutospacing="0" w:after="80" w:afterAutospacing="0" w:line="360" w:lineRule="auto"/>
        <w:jc w:val="both"/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  <w:t>Pored navedenih uvjeta kandidati moraju ispunjavati i opće uvjete za prijem u radni odnos:</w:t>
      </w:r>
    </w:p>
    <w:p w14:paraId="1F5FFCD6">
      <w:pPr>
        <w:pStyle w:val="8"/>
        <w:shd w:val="clear" w:color="auto" w:fill="FFFFFF"/>
        <w:spacing w:before="0" w:beforeAutospacing="0" w:after="80" w:afterAutospacing="0" w:line="360" w:lineRule="auto"/>
        <w:jc w:val="both"/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  <w:t>1. punoljetnost</w:t>
      </w:r>
    </w:p>
    <w:p w14:paraId="40734DD9">
      <w:pPr>
        <w:pStyle w:val="8"/>
        <w:shd w:val="clear" w:color="auto" w:fill="FFFFFF"/>
        <w:spacing w:before="0" w:beforeAutospacing="0" w:after="80" w:afterAutospacing="0" w:line="360" w:lineRule="auto"/>
        <w:jc w:val="both"/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  <w:t>2. zdravstvenu sposobnost za obavljanje poslova radnog mjesta</w:t>
      </w:r>
    </w:p>
    <w:p w14:paraId="227E48D6">
      <w:pPr>
        <w:pStyle w:val="8"/>
        <w:shd w:val="clear" w:color="auto" w:fill="FFFFFF"/>
        <w:spacing w:before="0" w:beforeAutospacing="0" w:after="80" w:afterAutospacing="0" w:line="360" w:lineRule="auto"/>
        <w:jc w:val="both"/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  <w:t>– Dokaz o zdravstvenoj sposobnosti za obavljanje poslova radnog mjesta dostavit će izabrani kandidat po dostavljenoj obavijesti o izboru.</w:t>
      </w:r>
    </w:p>
    <w:p w14:paraId="2C9F7892">
      <w:pPr>
        <w:pStyle w:val="8"/>
        <w:shd w:val="clear" w:color="auto" w:fill="FFFFFF"/>
        <w:spacing w:before="0" w:beforeAutospacing="0" w:after="80" w:afterAutospacing="0" w:line="360" w:lineRule="auto"/>
        <w:jc w:val="both"/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  <w:t xml:space="preserve">3. radni odnos u dječjem vrtiću ne može zasnovati osoba koja ima zapreke definirane člankom 25. Zakona o predškolskom odgoju i obrazovanju  („Narodne novine“ broj 10/97., 107/07., 94/13., 98/19., 57/22., 101/23., </w:t>
      </w:r>
      <w:r>
        <w:rPr>
          <w:rFonts w:ascii="Calibri" w:hAnsi="Calibri" w:eastAsia="Calibri" w:cs="Calibri"/>
        </w:rPr>
        <w:t>145/23., 145/24., 146/25.</w:t>
      </w:r>
      <w:r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  <w:t xml:space="preserve"> i 22/26.)</w:t>
      </w:r>
    </w:p>
    <w:p w14:paraId="75621550">
      <w:pPr>
        <w:pStyle w:val="8"/>
        <w:shd w:val="clear" w:color="auto" w:fill="FFFFFF"/>
        <w:spacing w:before="0" w:beforeAutospacing="0" w:after="80" w:afterAutospacing="0" w:line="360" w:lineRule="auto"/>
        <w:jc w:val="both"/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</w:pPr>
    </w:p>
    <w:p w14:paraId="7CE149CF">
      <w:pPr>
        <w:pStyle w:val="3"/>
        <w:spacing w:before="0" w:line="360" w:lineRule="auto"/>
        <w:jc w:val="both"/>
        <w:rPr>
          <w:rFonts w:ascii="Calibri" w:hAnsi="Calibri" w:eastAsia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Calibri" w:hAnsi="Calibri" w:eastAsia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DOKUMENTACIJA</w:t>
      </w:r>
    </w:p>
    <w:p w14:paraId="69D9830E">
      <w:pPr>
        <w:pStyle w:val="8"/>
        <w:shd w:val="clear" w:color="auto" w:fill="FFFFFF"/>
        <w:spacing w:before="0" w:beforeAutospacing="0" w:after="80" w:afterAutospacing="0" w:line="360" w:lineRule="auto"/>
        <w:jc w:val="both"/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  <w:t>Kao dokaz o ispunjavanju uvjeta za prijam u radni odnos kandidati moraju priložiti sljedeće dokumente:</w:t>
      </w:r>
    </w:p>
    <w:p w14:paraId="5885AFD6">
      <w:pPr>
        <w:numPr>
          <w:ilvl w:val="0"/>
          <w:numId w:val="1"/>
        </w:numPr>
        <w:spacing w:after="80" w:line="360" w:lineRule="auto"/>
        <w:jc w:val="both"/>
        <w:rPr>
          <w:rFonts w:ascii="Calibri" w:hAnsi="Calibri" w:eastAsia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Calibri" w:hAnsi="Calibri" w:eastAsia="Times New Roman"/>
          <w:color w:val="000000" w:themeColor="text1"/>
          <w14:textFill>
            <w14:solidFill>
              <w14:schemeClr w14:val="tx1"/>
            </w14:solidFill>
          </w14:textFill>
        </w:rPr>
        <w:t>vlastoručno potpisanu prijavu na natječaj (zamolbu) s naznačenim radnim mjestom za koje se kandidat prijavljuje</w:t>
      </w:r>
    </w:p>
    <w:p w14:paraId="1BB79955">
      <w:pPr>
        <w:numPr>
          <w:ilvl w:val="0"/>
          <w:numId w:val="1"/>
        </w:numPr>
        <w:spacing w:after="80" w:line="360" w:lineRule="auto"/>
        <w:jc w:val="both"/>
        <w:rPr>
          <w:rFonts w:ascii="Calibri" w:hAnsi="Calibri" w:eastAsia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Calibri" w:hAnsi="Calibri" w:eastAsia="Times New Roman"/>
          <w:color w:val="000000" w:themeColor="text1"/>
          <w14:textFill>
            <w14:solidFill>
              <w14:schemeClr w14:val="tx1"/>
            </w14:solidFill>
          </w14:textFill>
        </w:rPr>
        <w:t>životopis (vlastoručno potpisan)</w:t>
      </w:r>
    </w:p>
    <w:p w14:paraId="6D821DA1">
      <w:pPr>
        <w:numPr>
          <w:ilvl w:val="0"/>
          <w:numId w:val="1"/>
        </w:numPr>
        <w:spacing w:after="80" w:line="360" w:lineRule="auto"/>
        <w:jc w:val="both"/>
        <w:rPr>
          <w:rFonts w:ascii="Calibri" w:hAnsi="Calibri" w:eastAsia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Calibri" w:hAnsi="Calibri" w:eastAsia="Times New Roman"/>
          <w:color w:val="000000" w:themeColor="text1"/>
          <w14:textFill>
            <w14:solidFill>
              <w14:schemeClr w14:val="tx1"/>
            </w14:solidFill>
          </w14:textFill>
        </w:rPr>
        <w:t>dokaz o stečenoj stručnoj spremi</w:t>
      </w:r>
    </w:p>
    <w:p w14:paraId="33B79BD4">
      <w:pPr>
        <w:numPr>
          <w:ilvl w:val="0"/>
          <w:numId w:val="1"/>
        </w:numPr>
        <w:spacing w:after="80" w:line="360" w:lineRule="auto"/>
        <w:jc w:val="both"/>
        <w:textAlignment w:val="baseline"/>
        <w:rPr>
          <w:rFonts w:ascii="Calibri" w:hAnsi="Calibri" w:eastAsia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Calibri" w:hAnsi="Calibri" w:eastAsia="Times New Roman"/>
          <w:color w:val="000000" w:themeColor="text1"/>
          <w14:textFill>
            <w14:solidFill>
              <w14:schemeClr w14:val="tx1"/>
            </w14:solidFill>
          </w14:textFill>
        </w:rPr>
        <w:t>elektronički zapis odnosno potvrda o podacima evidentiranim u matičnoj evidenciji Hrvatskog zavoda za mirovinsko osiguranje  (ne stariji od dana objave natječaja)</w:t>
      </w:r>
    </w:p>
    <w:p w14:paraId="25E1F4E6">
      <w:pPr>
        <w:numPr>
          <w:ilvl w:val="0"/>
          <w:numId w:val="1"/>
        </w:numPr>
        <w:spacing w:after="80" w:line="360" w:lineRule="auto"/>
        <w:jc w:val="both"/>
        <w:rPr>
          <w:rFonts w:ascii="Calibri" w:hAnsi="Calibri" w:eastAsia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Calibri" w:hAnsi="Calibri" w:eastAsia="Times New Roman"/>
          <w:color w:val="000000" w:themeColor="text1"/>
          <w14:textFill>
            <w14:solidFill>
              <w14:schemeClr w14:val="tx1"/>
            </w14:solidFill>
          </w14:textFill>
        </w:rPr>
        <w:t>dokaz o državljanstvu (domovnica)</w:t>
      </w:r>
    </w:p>
    <w:p w14:paraId="687CF012">
      <w:pPr>
        <w:numPr>
          <w:ilvl w:val="0"/>
          <w:numId w:val="1"/>
        </w:numPr>
        <w:spacing w:after="80" w:line="360" w:lineRule="auto"/>
        <w:jc w:val="both"/>
        <w:rPr>
          <w:rFonts w:ascii="Calibri" w:hAnsi="Calibri" w:eastAsia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Calibri" w:hAnsi="Calibri" w:eastAsia="Times New Roman"/>
          <w:color w:val="000000" w:themeColor="text1"/>
          <w14:textFill>
            <w14:solidFill>
              <w14:schemeClr w14:val="tx1"/>
            </w14:solidFill>
          </w14:textFill>
        </w:rPr>
        <w:t xml:space="preserve"> preslika osobne iskaznice</w:t>
      </w:r>
    </w:p>
    <w:p w14:paraId="1C12DE8C">
      <w:pPr>
        <w:spacing w:after="80" w:line="360" w:lineRule="auto"/>
        <w:jc w:val="both"/>
        <w:textAlignment w:val="baseline"/>
        <w:rPr>
          <w:rFonts w:ascii="Calibri" w:hAnsi="Calibri" w:eastAsia="Times New Roman"/>
          <w:color w:val="000000" w:themeColor="text1"/>
          <w14:textFill>
            <w14:solidFill>
              <w14:schemeClr w14:val="tx1"/>
            </w14:solidFill>
          </w14:textFill>
        </w:rPr>
      </w:pPr>
    </w:p>
    <w:p w14:paraId="1AF06BF1">
      <w:pPr>
        <w:spacing w:after="80" w:line="360" w:lineRule="auto"/>
        <w:jc w:val="both"/>
        <w:textAlignment w:val="baseline"/>
        <w:rPr>
          <w:rFonts w:ascii="Calibri" w:hAnsi="Calibri" w:eastAsia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Calibri" w:hAnsi="Calibri" w:eastAsia="Times New Roman"/>
          <w:color w:val="000000" w:themeColor="text1"/>
          <w14:textFill>
            <w14:solidFill>
              <w14:schemeClr w14:val="tx1"/>
            </w14:solidFill>
          </w14:textFill>
        </w:rPr>
        <w:t>Kao dokaz o nepostojanju zapreka za zasnivanje radnog odnosa sukladno čl.25. Zakona o predškolskom odgoju i obrazovanju dostavljaju se sljedeći dokumenti:</w:t>
      </w:r>
    </w:p>
    <w:p w14:paraId="1469B02E">
      <w:pPr>
        <w:pStyle w:val="8"/>
        <w:numPr>
          <w:ilvl w:val="0"/>
          <w:numId w:val="2"/>
        </w:numPr>
        <w:spacing w:before="0" w:beforeAutospacing="0" w:after="80" w:afterAutospacing="0" w:line="360" w:lineRule="auto"/>
        <w:jc w:val="both"/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  <w:t>uvjerenje nadležnog suda da se protiv kandidata ne vodi kazneni postupak sukladno članku 25.  Zakona o predškolskom odgoju i obrazovanju (ne starije od 30 dana od dana objave natječaja),</w:t>
      </w:r>
    </w:p>
    <w:p w14:paraId="35988DF5">
      <w:pPr>
        <w:pStyle w:val="8"/>
        <w:numPr>
          <w:ilvl w:val="0"/>
          <w:numId w:val="2"/>
        </w:numPr>
        <w:spacing w:before="0" w:beforeAutospacing="0" w:after="80" w:afterAutospacing="0" w:line="360" w:lineRule="auto"/>
        <w:jc w:val="both"/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  <w:t>uvjerenje nadležnog suda da se protiv kandidata ne vodi prekršajni postupak sukladno članku 25. Zakona o predškolskom odgoju i obrazovanju (ne starije od 30 dana od dana objave natječaja),</w:t>
      </w:r>
    </w:p>
    <w:p w14:paraId="388AC127">
      <w:pPr>
        <w:pStyle w:val="8"/>
        <w:numPr>
          <w:ilvl w:val="0"/>
          <w:numId w:val="2"/>
        </w:numPr>
        <w:spacing w:before="0" w:beforeAutospacing="0" w:after="80" w:afterAutospacing="0" w:line="360" w:lineRule="auto"/>
        <w:jc w:val="both"/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  <w:t>potvrda nadležnog suda da kandidatu nije izrečena mjera žurnog izdvajanja djeteta iz obitelji ili mjera za zaštitu osobnih prava i dobrobiti djeteta u nadležnosti suda sukladno članku 25. stavku 10. Zakona o predškolskom odgoju i obrazovanju (ne starija od 30 dana od dana objave natječaja),</w:t>
      </w:r>
    </w:p>
    <w:p w14:paraId="3E20C425">
      <w:pPr>
        <w:pStyle w:val="8"/>
        <w:numPr>
          <w:ilvl w:val="0"/>
          <w:numId w:val="2"/>
        </w:numPr>
        <w:spacing w:before="0" w:beforeAutospacing="0" w:after="80" w:afterAutospacing="0" w:line="360" w:lineRule="auto"/>
        <w:jc w:val="both"/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  <w:t>vlastoručno potpisanu izjavu kandidata (pod materijalnom i kaznenom odgovornošću) da kandidat nije pravomoćno osuđen za neko od prekršajnih ili kaznenih djela navedenih u članku 25. Zakona o predškolskom odgoju i obrazovanju te da ne postoje zapreke za zasnivanje radnog odnosa iz članka 25. Zakona o predškolskom odgoju i obrazovanju.</w:t>
      </w:r>
    </w:p>
    <w:p w14:paraId="0A118427">
      <w:pPr>
        <w:pStyle w:val="8"/>
        <w:spacing w:before="0" w:beforeAutospacing="0" w:after="80" w:afterAutospacing="0" w:line="360" w:lineRule="auto"/>
        <w:jc w:val="both"/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</w:pPr>
    </w:p>
    <w:p w14:paraId="5D07954C">
      <w:pPr>
        <w:pStyle w:val="8"/>
        <w:spacing w:before="0" w:beforeAutospacing="0" w:after="80" w:afterAutospacing="0" w:line="360" w:lineRule="auto"/>
        <w:jc w:val="both"/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  <w:t>Izabrani kandidat dužan je prije zasnivanja radnog odnosa dostaviti dokaz o zdravstvenoj sposobnosti.</w:t>
      </w:r>
    </w:p>
    <w:p w14:paraId="06F7693E">
      <w:pPr>
        <w:pStyle w:val="3"/>
        <w:spacing w:before="0" w:line="360" w:lineRule="auto"/>
        <w:jc w:val="both"/>
        <w:rPr>
          <w:rFonts w:ascii="Calibri" w:hAnsi="Calibri" w:cs="Times New Roman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</w:pPr>
      <w:r>
        <w:rPr>
          <w:rFonts w:ascii="Calibri" w:hAnsi="Calibri" w:cs="Times New Roman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  <w:t>Dokumenti se prilažu u neovjerenoj preslici. Izabrani kandidat dužan je prije zasnivanja radnog odnosa predočiti izvornike priloženih dokumenata na uvid.</w:t>
      </w:r>
    </w:p>
    <w:p w14:paraId="5C8D20D3">
      <w:pPr>
        <w:pStyle w:val="3"/>
        <w:spacing w:before="0" w:line="360" w:lineRule="auto"/>
        <w:jc w:val="both"/>
        <w:rPr>
          <w:rFonts w:ascii="Calibri" w:hAnsi="Calibri" w:cs="Times New Roman" w:eastAsiaTheme="minorEastAsia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  <w14:ligatures w14:val="none"/>
        </w:rPr>
      </w:pPr>
    </w:p>
    <w:p w14:paraId="2D312C6C">
      <w:pPr>
        <w:pStyle w:val="3"/>
        <w:spacing w:before="0" w:line="360" w:lineRule="auto"/>
        <w:jc w:val="both"/>
        <w:rPr>
          <w:rFonts w:ascii="Calibri" w:hAnsi="Calibri" w:eastAsia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Calibri" w:hAnsi="Calibri" w:eastAsia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NAPOMENE</w:t>
      </w:r>
    </w:p>
    <w:p w14:paraId="5282090B">
      <w:pPr>
        <w:pStyle w:val="8"/>
        <w:spacing w:before="0" w:beforeAutospacing="0" w:after="80" w:afterAutospacing="0" w:line="360" w:lineRule="auto"/>
        <w:jc w:val="both"/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  <w:t>Sukladno članku 13. stavku 3. Zakona o ravnopravnosti spolova („Narodne novine“ broj 82/08 i 69/17), na natječaj se mogu javiti kandidati oba spola.</w:t>
      </w:r>
    </w:p>
    <w:p w14:paraId="61A1D4B8">
      <w:pPr>
        <w:pStyle w:val="8"/>
        <w:spacing w:before="0" w:beforeAutospacing="0" w:after="80" w:afterAutospacing="0" w:line="360" w:lineRule="auto"/>
        <w:jc w:val="both"/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</w:pPr>
    </w:p>
    <w:p w14:paraId="186A7C00">
      <w:pPr>
        <w:pStyle w:val="8"/>
        <w:spacing w:before="0" w:beforeAutospacing="0" w:after="80" w:afterAutospacing="0" w:line="360" w:lineRule="auto"/>
        <w:jc w:val="both"/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  <w:t>Kandidati koji ostvaruju pravo prednosti pri zapošljavanju prema posebnim propisima dužni su se u prijavi pozvati na to pravo i priložiti dokaz o ostvarivanju prednosti prema posebnom zakonu. Prednost ostvaruju samo pod jednakim uvjetima.</w:t>
      </w:r>
    </w:p>
    <w:p w14:paraId="4823C7B8">
      <w:pPr>
        <w:pStyle w:val="8"/>
        <w:spacing w:before="0" w:beforeAutospacing="0" w:after="80" w:afterAutospacing="0" w:line="360" w:lineRule="auto"/>
        <w:jc w:val="both"/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</w:pPr>
    </w:p>
    <w:p w14:paraId="1FB1AEC5">
      <w:pPr>
        <w:pStyle w:val="8"/>
        <w:shd w:val="clear" w:color="auto" w:fill="FFFFFF"/>
        <w:spacing w:before="0" w:beforeAutospacing="0" w:after="80" w:afterAutospacing="0" w:line="360" w:lineRule="auto"/>
        <w:jc w:val="both"/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  <w:t xml:space="preserve">Osoba koja se poziva na pravo prednosti pri zapošljavanju prema posebnim zakonima, sukladno članku 102. Zakona o hrvatskim braniteljima iz Domovinskog rata i članovima njihovih obitelji („Narodne novine“ br. 121/17., 98/19., 84/21. i 156/23.), </w:t>
      </w:r>
    </w:p>
    <w:p w14:paraId="7E8A75A2">
      <w:pPr>
        <w:pStyle w:val="8"/>
        <w:shd w:val="clear" w:color="auto" w:fill="FFFFFF"/>
        <w:spacing w:before="0" w:beforeAutospacing="0" w:after="80" w:afterAutospacing="0" w:line="360" w:lineRule="auto"/>
        <w:jc w:val="both"/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  <w:t>članku 48. Zakona o civilnim stradalnicima iz Domovinskog rata („Narodne novine“ br. 84/21. i 13/26.), članku 48. f Zakona o zaštiti vojnih i civilnih invalida rata (Narodne novine br. 33/92., 57/92., 77/92., 27/93., 58/93., 2/94., 76/94., 108/95., 108/96., 82/01., 103/03., 148/13., 98/19.) i članku 9. Zakona o profesionalnoj rehabilitaciji i zapošljavanju osoba s invaliditetom („Narodne novine“ br. 157/13., 152/14., 39/18. i 32/20.) dužna je u prijavi na javni natječaj pozvati se na to pravo i priložiti odgovarajuće isprave kao dokaz o statusu te druge dokaze sukladno posebnom zakonu kojim je uređeno to pravo te ima prednost u odnosu na ostale kandidate samo pod jednakim uvjetima.</w:t>
      </w:r>
    </w:p>
    <w:p w14:paraId="20CFBF4A">
      <w:pPr>
        <w:pStyle w:val="8"/>
        <w:shd w:val="clear" w:color="auto" w:fill="FFFFFF"/>
        <w:spacing w:before="0" w:beforeAutospacing="0" w:after="80" w:afterAutospacing="0" w:line="360" w:lineRule="auto"/>
        <w:jc w:val="both"/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</w:pPr>
    </w:p>
    <w:p w14:paraId="5CEA41E3">
      <w:pPr>
        <w:pStyle w:val="8"/>
        <w:shd w:val="clear" w:color="auto" w:fill="FFFFFF"/>
        <w:spacing w:before="0" w:beforeAutospacing="0" w:after="80" w:afterAutospacing="0" w:line="360" w:lineRule="auto"/>
        <w:jc w:val="both"/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  <w:t>Poveznica za stranicu Ministarstva branitelja na kojoj su navedeni dokazi potrebni za ostvarivanje prava prednosti pri zapošljavanju prema Zakonu o hrvatskim braniteljima iz Domovinskog rata i članovima njihovih obitelji („Narodne novine“ br. 121/17., 98/19. 84/21. i 156/23.) je:</w:t>
      </w:r>
    </w:p>
    <w:p w14:paraId="21EE90A9">
      <w:pPr>
        <w:pStyle w:val="8"/>
        <w:shd w:val="clear" w:color="auto" w:fill="FFFFFF"/>
        <w:spacing w:before="0" w:beforeAutospacing="0" w:after="80" w:afterAutospacing="0" w:line="360" w:lineRule="auto"/>
        <w:jc w:val="both"/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</w:pPr>
      <w:r>
        <w:fldChar w:fldCharType="begin"/>
      </w:r>
      <w:r>
        <w:instrText xml:space="preserve"> HYPERLINK "https://branitelji.gov.hr/UserDocsImages/dokumenti/Nikola/popis%20dokaza%20za%20ostvarivanje%20prava%20prednosti%20pri%20zapo%C5%A1ljavanju-%20ZOHBDR%202021.pdf" </w:instrText>
      </w:r>
      <w:r>
        <w:fldChar w:fldCharType="separate"/>
      </w:r>
      <w:r>
        <w:rPr>
          <w:rStyle w:val="7"/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  <w:t>https://branitelji.gov.hr/UserDocsImages//dokumenti/Nikola//popis%20dokaza%20za%20ostvarivanje%20prava%20prednosti%20pri%20zapo%C5%A1ljavanju-%20ZOHBDR%202021.pdf</w:t>
      </w:r>
      <w:r>
        <w:rPr>
          <w:rStyle w:val="7"/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  <w:fldChar w:fldCharType="end"/>
      </w:r>
    </w:p>
    <w:p w14:paraId="58306C26">
      <w:pPr>
        <w:pStyle w:val="8"/>
        <w:shd w:val="clear" w:color="auto" w:fill="FFFFFF"/>
        <w:spacing w:before="0" w:beforeAutospacing="0" w:after="80" w:afterAutospacing="0" w:line="360" w:lineRule="auto"/>
        <w:jc w:val="both"/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  <w:t>Poveznica za stranicu Ministarstva branitelja na kojoj su navedeni dokazi potrebni za ostvarivanje prava prednosti pri zapošljavanju prema Zakonu o civilnim stradalnicima iz Domovinskog rata („Narodne novine“ br. 84/21.) je:</w:t>
      </w:r>
    </w:p>
    <w:p w14:paraId="54B1D5F4">
      <w:pPr>
        <w:pStyle w:val="8"/>
        <w:shd w:val="clear" w:color="auto" w:fill="FFFFFF"/>
        <w:spacing w:before="0" w:beforeAutospacing="0" w:after="80" w:afterAutospacing="0" w:line="360" w:lineRule="auto"/>
        <w:jc w:val="both"/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</w:pPr>
      <w:r>
        <w:fldChar w:fldCharType="begin"/>
      </w:r>
      <w:r>
        <w:instrText xml:space="preserve"> HYPERLINK "https://branitelji.gov.hr/UserDocsImages/dokumenti/Nikola/popis%20dokaza%20za%20ostvarivanje%20prava%20prednosti%20pri%20zapo%C5%A1ljavanju-%20Zakon%20o%20civilnim%20stradalnicima%20iz%20DR.pdf" </w:instrText>
      </w:r>
      <w:r>
        <w:fldChar w:fldCharType="separate"/>
      </w:r>
      <w:r>
        <w:rPr>
          <w:rStyle w:val="7"/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  <w:t>https://branitelji.gov.hr/UserDocsImages//dokumenti/Nikola//popis%20dokaza%20za%20ostvarivanje%20prava%20prednosti%20pri%20zapo%C5%A1ljavanju-%20Zakon%20o%20civilnim%20stradalnicima%20iz%20DR.pdf</w:t>
      </w:r>
      <w:r>
        <w:rPr>
          <w:rStyle w:val="7"/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  <w:fldChar w:fldCharType="end"/>
      </w:r>
    </w:p>
    <w:p w14:paraId="4569DDE9">
      <w:pPr>
        <w:pStyle w:val="8"/>
        <w:shd w:val="clear" w:color="auto" w:fill="FFFFFF"/>
        <w:spacing w:before="0" w:beforeAutospacing="0" w:after="80" w:afterAutospacing="0" w:line="360" w:lineRule="auto"/>
        <w:jc w:val="both"/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</w:pPr>
    </w:p>
    <w:p w14:paraId="208DE08E">
      <w:pPr>
        <w:pStyle w:val="8"/>
        <w:shd w:val="clear" w:color="auto" w:fill="FFFFFF"/>
        <w:spacing w:before="0" w:beforeAutospacing="0" w:after="80" w:afterAutospacing="0" w:line="360" w:lineRule="auto"/>
        <w:jc w:val="both"/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  <w:t>Sukladno čl. 48.f Zakona o zaštiti vojnih i civilnih invalida rata („Narodne novine“ br. 33/92., 77/92., 27/93., 58/93., 2/94., 76/94., 108/95., 108/96., 82/01., 103/03., 148/13. i 98/19.), uz prijavu na natječaj, osoba koja se poziva na pravo prednosti dužna je priložiti, osim dokaza o ispunjavanju traženih uvjeta, i rješenje, odnosno potvrdu iz koje je vidljivo spomenuto pravo i dokaz o tome na koji način je prestao radni odnos kod posljednjeg poslodavca.</w:t>
      </w:r>
      <w:bookmarkStart w:id="0" w:name="_GoBack"/>
      <w:bookmarkEnd w:id="0"/>
    </w:p>
    <w:p w14:paraId="7DEC5EE1">
      <w:pPr>
        <w:pStyle w:val="8"/>
        <w:shd w:val="clear" w:color="auto" w:fill="FFFFFF"/>
        <w:spacing w:before="0" w:beforeAutospacing="0" w:after="80" w:afterAutospacing="0" w:line="360" w:lineRule="auto"/>
        <w:jc w:val="both"/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  <w:t>Osoba koja se poziva na pravo prednosti pri zapošljavanju u skladu s člankom 9. Zakona o profesionalnoj rehabilitaciji i zapošljavanju osoba s invaliditetom („Narodne novine“ br. 157/13., 152/14., 39/18. i 32/20.) uz prijavu na javni natječaj dužna je, pored dokaza o ispunjavanju traženih uvjeta, priložiti i dokaz o utvrđenom statusu osobe s invaliditetom te dokaz o prestanku radnog odnosa kod posljednjeg poslodavca (ugovor, rješenje, odluka i sl.).</w:t>
      </w:r>
    </w:p>
    <w:p w14:paraId="7000DFE3">
      <w:pPr>
        <w:pStyle w:val="8"/>
        <w:spacing w:before="0" w:beforeAutospacing="0" w:after="80" w:afterAutospacing="0" w:line="360" w:lineRule="auto"/>
        <w:jc w:val="both"/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</w:pPr>
    </w:p>
    <w:p w14:paraId="6C99F4EF">
      <w:pPr>
        <w:pStyle w:val="8"/>
        <w:spacing w:before="0" w:beforeAutospacing="0" w:after="80" w:afterAutospacing="0" w:line="360" w:lineRule="auto"/>
        <w:jc w:val="both"/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  <w:t>Prijavom na natječaj kandidati daju izričitu privolu Dječjem vrtiću „Grlica“ Bilje za prikupljanje, korištenje i daljnju obradu osobnih podataka u svrhu provedbe natječajnog postupka, sukladno Općoj uredbi o zaštiti podataka (GDPR) i Zakonu o provedbi Opće uredbe o zaštiti podataka.</w:t>
      </w:r>
    </w:p>
    <w:p w14:paraId="69565D32">
      <w:pPr>
        <w:pStyle w:val="8"/>
        <w:spacing w:before="0" w:beforeAutospacing="0" w:after="80" w:afterAutospacing="0" w:line="360" w:lineRule="auto"/>
        <w:jc w:val="both"/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</w:pPr>
    </w:p>
    <w:p w14:paraId="3142486B">
      <w:pPr>
        <w:pStyle w:val="8"/>
        <w:shd w:val="clear" w:color="auto" w:fill="FFFFFF"/>
        <w:spacing w:before="0" w:beforeAutospacing="0" w:after="80" w:afterAutospacing="0" w:line="360" w:lineRule="auto"/>
        <w:jc w:val="both"/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  <w:t>Urednom prijavom smatra se prijava koja sadrži sve podatke i priloge navedene u tekstu ovog natječaja.</w:t>
      </w:r>
    </w:p>
    <w:p w14:paraId="56E0F102">
      <w:pPr>
        <w:pStyle w:val="8"/>
        <w:spacing w:before="0" w:beforeAutospacing="0" w:after="80" w:afterAutospacing="0" w:line="360" w:lineRule="auto"/>
        <w:jc w:val="both"/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  <w:t>Nepotpune i nepravodobne prijave neće se razmatrati.</w:t>
      </w:r>
    </w:p>
    <w:p w14:paraId="0E8AC627">
      <w:pPr>
        <w:spacing w:after="80" w:line="360" w:lineRule="auto"/>
        <w:jc w:val="both"/>
        <w:rPr>
          <w:rFonts w:ascii="Calibri" w:hAnsi="Calibri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Calibri" w:hAnsi="Calibri"/>
          <w:b/>
          <w:bCs/>
          <w:color w:val="000000" w:themeColor="text1"/>
          <w14:textFill>
            <w14:solidFill>
              <w14:schemeClr w14:val="tx1"/>
            </w14:solidFill>
          </w14:textFill>
        </w:rPr>
        <w:t xml:space="preserve">Prijave s traženom dokumentacijom potrebno je dostaviti poštom (preporučeno) ili osobno, u zatvorenoj omotnici, na adresu: UPRAVNO VIJEĆE Dječjeg vrtića GRLICA, Biljske satnije ZNG RH 11a, 31327 BILJE s naznakom –„za natječaj – spremač/ica",  u roku 8 dana od dana objave natječaja. </w:t>
      </w:r>
    </w:p>
    <w:p w14:paraId="7CE07345">
      <w:pPr>
        <w:pStyle w:val="8"/>
        <w:spacing w:before="0" w:beforeAutospacing="0" w:after="80" w:afterAutospacing="0" w:line="360" w:lineRule="auto"/>
        <w:jc w:val="both"/>
        <w:rPr>
          <w:rFonts w:ascii="Calibri" w:hAnsi="Calibri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p w14:paraId="49B32B9B">
      <w:pPr>
        <w:spacing w:after="80" w:line="360" w:lineRule="auto"/>
        <w:rPr>
          <w:rFonts w:ascii="Calibri" w:hAnsi="Calibri"/>
          <w:color w:val="000000" w:themeColor="text1"/>
          <w14:textFill>
            <w14:solidFill>
              <w14:schemeClr w14:val="tx1"/>
            </w14:solidFill>
          </w14:textFill>
        </w:rPr>
      </w:pPr>
    </w:p>
    <w:p w14:paraId="799CB7CA">
      <w:pPr>
        <w:pStyle w:val="3"/>
        <w:spacing w:before="0" w:line="360" w:lineRule="auto"/>
        <w:rPr>
          <w:rFonts w:ascii="Calibri" w:hAnsi="Calibri" w:eastAsia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 w14:paraId="2B866632">
      <w:pPr>
        <w:pStyle w:val="4"/>
      </w:pPr>
    </w:p>
    <w:p w14:paraId="0C43C276"/>
    <w:p w14:paraId="27A32061"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6B21D9"/>
    <w:multiLevelType w:val="multilevel"/>
    <w:tmpl w:val="616B21D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76C539A2"/>
    <w:multiLevelType w:val="multilevel"/>
    <w:tmpl w:val="76C539A2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835127"/>
    <w:rsid w:val="2A83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EastAsia" w:cstheme="minorBidi"/>
      <w:kern w:val="2"/>
      <w:sz w:val="24"/>
      <w:szCs w:val="24"/>
      <w:lang w:val="hr-HR" w:eastAsia="hr-HR" w:bidi="ar-SA"/>
      <w14:ligatures w14:val="standardContextual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E54A1" w:themeColor="accent1" w:themeShade="BF"/>
      <w:sz w:val="40"/>
      <w:szCs w:val="40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54A1" w:themeColor="accent1" w:themeShade="BF"/>
      <w:sz w:val="32"/>
      <w:szCs w:val="32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E54A1" w:themeColor="accent1" w:themeShade="BF"/>
      <w:sz w:val="28"/>
      <w:szCs w:val="28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5"/>
    <w:semiHidden/>
    <w:unhideWhenUsed/>
    <w:qFormat/>
    <w:uiPriority w:val="99"/>
    <w:rPr>
      <w:color w:val="0000FF"/>
      <w:u w:val="single"/>
    </w:rPr>
  </w:style>
  <w:style w:type="paragraph" w:styleId="8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9">
    <w:name w:val="Strong"/>
    <w:basedOn w:val="5"/>
    <w:qFormat/>
    <w:uiPriority w:val="22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2026-10-26T11:50:00Z</dcterms:created>
  <dc:creator>Ivana Bošnjaković</dc:creator>
  <cp:lastModifiedBy>Ivana Bošnjaković</cp:lastModifiedBy>
  <dcterms:modified xsi:type="dcterms:W3CDTF">2026-10-26T11:51:55Z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1033-12.1.0.29162</vt:lpwstr>
  </property>
  <property fmtid="{D5CDD505-2E9C-101B-9397-08002B2CF9AE}" pid="3" name="ICV">
    <vt:lpwstr>187D644290E44A08B1D9F58E0662A8FB_11</vt:lpwstr>
  </property>
  <property fmtid="{D5CDD505-2E9C-101B-9397-08002B2CF9AE}" pid="4" name="KSOTemplateDocerSaveRecord">
    <vt:lpwstr>eyJoZGlkIjoiMDhhNzI5MzIzYWNjM2RlMmY2YWZjZTNiZGU4ZGNhODUiLCJ1c2VySWQiOiIzNzI4NTU0MjQ0NjUxIn0=</vt:lpwstr>
  </property>
</Properties>
</file>