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DB8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914400" cy="71437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80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                                                                                                                                    DJEČJI VRTIĆ GRLICA                                                                                                                                      BILJSKE SATNIJE ZNG RH  11A, BILJE</w:t>
      </w:r>
    </w:p>
    <w:p w14:paraId="40B2F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</w:t>
      </w:r>
    </w:p>
    <w:p w14:paraId="2D010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601-02/26-01/82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2AFDF">
      <w:pPr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URBR: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2100-28-04-26-02</w:t>
      </w:r>
    </w:p>
    <w:p w14:paraId="13F1BAEE">
      <w:pPr>
        <w:rPr>
          <w:rFonts w:ascii="Times New Roman" w:hAnsi="Times New Roman" w:cs="Times New Roman"/>
          <w:sz w:val="24"/>
          <w:szCs w:val="24"/>
        </w:rPr>
      </w:pPr>
    </w:p>
    <w:p w14:paraId="3B9D0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Bilju, 22. rujna 2026.</w:t>
      </w:r>
    </w:p>
    <w:p w14:paraId="128D4F3F">
      <w:pPr>
        <w:shd w:val="clear" w:color="auto" w:fill="FFFFFF"/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225D497">
      <w:pPr>
        <w:shd w:val="clear" w:color="auto" w:fill="FFFFFF"/>
        <w:spacing w:line="276" w:lineRule="auto"/>
        <w:jc w:val="both"/>
        <w:rPr>
          <w:rStyle w:val="9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9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Na temelju članka 54. stavka 1. Zakona o ustanovama (»Narodne novine«, br. 76/93., 29/97., 47/99., 35/08., 127/19., 151/22. i 46/24.) i članka 41. Zakona o predškolskom odgoju i obrazovanju (»Narodne novine«, br. 10/97., 107/07., 94/13., 98/19., 57/22., 101/23., 145/23., 145/24., 146/25. i 22/26.), nakon provedenog savjetovanja sa zainteresiranom javnošću, </w:t>
      </w:r>
      <w:r>
        <w:rPr>
          <w:rFonts w:ascii="Times New Roman" w:hAnsi="Times New Roman" w:cs="Times New Roman"/>
          <w:sz w:val="24"/>
          <w:szCs w:val="24"/>
        </w:rPr>
        <w:t>te uz prethodnu suglasnost osnivača Općine Bilje, KLASA: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601-01/22-01/1</w:t>
      </w:r>
      <w:r>
        <w:rPr>
          <w:rFonts w:ascii="Times New Roman" w:hAnsi="Times New Roman" w:cs="Times New Roman"/>
          <w:sz w:val="24"/>
          <w:szCs w:val="24"/>
        </w:rPr>
        <w:t xml:space="preserve">, URBROJ: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2158-9-01-26-9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15.09.2026. 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9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Upravno vijeće Dječjeg vrtića Grlica na svojoj 82. sjednici održanoj 22. rujna 2026. godine donijelo je sljedeću</w:t>
      </w:r>
    </w:p>
    <w:p w14:paraId="64CA80EA">
      <w:pPr>
        <w:shd w:val="clear" w:color="auto" w:fill="FFFFFF"/>
        <w:spacing w:line="276" w:lineRule="auto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C06BF8">
      <w:pPr>
        <w:shd w:val="clear" w:color="auto" w:fill="FFFFFF"/>
        <w:spacing w:line="276" w:lineRule="auto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Odluku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 izmjenama i dopunama Statuta Dječjeg vrtića Grlica </w:t>
      </w:r>
    </w:p>
    <w:p w14:paraId="3BFAF691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D1DA9D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1.</w:t>
      </w:r>
    </w:p>
    <w:p w14:paraId="7EBC8CE0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cijelom tekstu Statuta riječi „podružnica” zamjenjuju se riječima „područni objekt” u odgovarajućem padežu i broju.</w:t>
      </w:r>
    </w:p>
    <w:p w14:paraId="0F722780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6209C1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2.</w:t>
      </w:r>
    </w:p>
    <w:p w14:paraId="311D0A0E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cijelom tekstu Statuta novčani iznosi iskazuju se isključivo u eurima te se označavaju riječju „euro“ odnosno oznakom „EUR“.</w:t>
      </w:r>
    </w:p>
    <w:p w14:paraId="1B7753C4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BD54FEF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3.</w:t>
      </w:r>
    </w:p>
    <w:p w14:paraId="51685379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cijelom tekstu Statuta riječ »kurikulum« u svim padežima zamjenjuje se riječju »kurikul« u odgovarajućem padežu.</w:t>
      </w:r>
    </w:p>
    <w:p w14:paraId="2A572605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C5A5838">
      <w:pPr>
        <w:pStyle w:val="7"/>
        <w:spacing w:before="0" w:beforeAutospacing="0" w:after="0" w:afterAutospacing="0"/>
        <w:rPr>
          <w:b/>
          <w:bCs/>
        </w:rPr>
      </w:pPr>
      <w:r>
        <w:rPr>
          <w:b/>
          <w:bCs/>
        </w:rPr>
        <w:t>Članak 4.</w:t>
      </w:r>
    </w:p>
    <w:p w14:paraId="60F74458">
      <w:pPr>
        <w:pStyle w:val="7"/>
        <w:spacing w:before="0" w:beforeAutospacing="0" w:after="0" w:afterAutospacing="0"/>
        <w:rPr>
          <w:b/>
          <w:bCs/>
        </w:rPr>
      </w:pPr>
      <w:r>
        <w:rPr>
          <w:rStyle w:val="8"/>
          <w:b w:val="0"/>
          <w:bCs w:val="0"/>
        </w:rPr>
        <w:t>U članku 7. iza stavka 5. dodaje se stavak 6. koji glasi:</w:t>
      </w:r>
    </w:p>
    <w:p w14:paraId="0905C24F">
      <w:pPr>
        <w:pStyle w:val="7"/>
        <w:spacing w:before="0" w:beforeAutospacing="0" w:after="0" w:afterAutospacing="0" w:line="276" w:lineRule="auto"/>
      </w:pPr>
      <w:r>
        <w:rPr>
          <w:rStyle w:val="4"/>
          <w:i w:val="0"/>
          <w:iCs w:val="0"/>
        </w:rPr>
        <w:t>„(6) Vrtić u poslovanju može koristiti elektroničke isprave, elektronički potpis, elektronički pečat i druga sredstva elektroničkog poslovanja, u skladu sa zakonom i drugim propisima.“</w:t>
      </w:r>
    </w:p>
    <w:p w14:paraId="296A38D8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B1374CF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647507D5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članku 18. stavku 3. Statuta riječi „iznos nadoknade za usluge Vrtića” zamjenjuju se riječima „iznos sudjelovanja roditelja u cijeni programa”.</w:t>
      </w:r>
    </w:p>
    <w:p w14:paraId="2105AA9A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16E91A9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6.</w:t>
      </w:r>
    </w:p>
    <w:p w14:paraId="39D6F7AE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članku 53. stavak 4. mijenja se i glasi:</w:t>
      </w:r>
    </w:p>
    <w:p w14:paraId="2780C104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„(4) Poziv za sjednicu s prijedlogom dnevnog reda i materijalima dostavlja se članovima Upravnog vijeća u pravilu najmanje tri dana prije održavanja sjednice, osim u hitnim slučajevima.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“</w:t>
      </w:r>
    </w:p>
    <w:p w14:paraId="11797E76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CF53DB2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7.</w:t>
      </w:r>
    </w:p>
    <w:p w14:paraId="674CC4C8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 članku 54. stavku 4. riječi: „članku 3.“ zamjenjuju se riječima: „stavku 3.“.</w:t>
      </w:r>
    </w:p>
    <w:p w14:paraId="5AFBEEFA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0BD499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8.</w:t>
      </w:r>
    </w:p>
    <w:p w14:paraId="76E7BB02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92. Statuta mijenja se i glasi:</w:t>
      </w:r>
    </w:p>
    <w:p w14:paraId="32FE3C3B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 Uz prijavu na natječaj kandidatkinja za ravnateljicu dužna je priložiti dokaze o ispunjavanju uvjeta propisanih zakonom i ovim Statutom, i to: dokaz o stručnoj spremi, dokaz o položenom stručnom ispitu ili oslobođenju od obveze polaganja stručnog ispita te dokaz o radnom iskustvu.</w:t>
      </w:r>
    </w:p>
    <w:p w14:paraId="5E596AB0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(2) Kandidatkinja je dužna dostaviti dokaze i dati suglasnosti potrebne za utvrđivanje nepostojanja zapreka za rad u vrtiću propisanih člankom 25. Zakona o predškolskom odgoju i obrazovanju.</w:t>
      </w:r>
    </w:p>
    <w:p w14:paraId="7C9801F2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6E8FABAE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Članak 9.</w:t>
      </w:r>
    </w:p>
    <w:p w14:paraId="18BA1B57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U članku 99. stavak 1. Statuta mijenja se i glasi:</w:t>
      </w:r>
    </w:p>
    <w:p w14:paraId="36B78616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„(1) Stručno tijelo u Vrtiću je odgojiteljsko vijeće. Odgojiteljsko vijeće čine odgojiteljice, stručne suradnice, zdravstvene voditeljice koje ostvaruju program predškolskog odgoja i obrazovanja u Vrtiću te ravnateljica.“</w:t>
      </w:r>
    </w:p>
    <w:p w14:paraId="4506F31C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6A94FCA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Članak 10.</w:t>
      </w:r>
    </w:p>
    <w:p w14:paraId="1866D153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Članak 103. Statuta mijenja se i glasi:</w:t>
      </w:r>
    </w:p>
    <w:p w14:paraId="3B7927EE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„Radnice Vrtića su odgojiteljice, stručne suradnice, zdravstvene voditeljice, pomoćnice za djecu s teškoćama u razvoju, komunikacijske posrednice te druge stručne, administrativne, tehničke i pomoćne radnice.“</w:t>
      </w:r>
    </w:p>
    <w:p w14:paraId="6DD31C47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6F0C5CE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Članak 11.</w:t>
      </w:r>
    </w:p>
    <w:p w14:paraId="6DE14CF8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Članak 104. Statuta mijenja se i glasi:</w:t>
      </w:r>
    </w:p>
    <w:p w14:paraId="7752BDD3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„(1) Poslove odgojiteljice, stručne suradnice, zdravstvene voditeljice te druge poslove u odgojno-obrazovnom radu s djecom može obavljati osoba koja ispunjava uvjete propisane Zakonom o predškolskom odgoju i obrazovanju i drugim propisima.</w:t>
      </w:r>
    </w:p>
    <w:p w14:paraId="3C4951E5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(2) Poslove pomoćnice za djecu s teškoćama u razvoju i komunikacijske posrednice može obavljati osoba koja ispunjava uvjete propisane zakonom i drugim propisima.</w:t>
      </w:r>
    </w:p>
    <w:p w14:paraId="63D79CF9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(3) Druge stručne, administrativno-tehničke i pomoćne poslove mogu obavljati osobe koje ispunjavaju uvjete utvrđene pravilnikom kojim se uređuje unutarnje ustrojstvo i način rada Vrtića.</w:t>
      </w:r>
    </w:p>
    <w:p w14:paraId="61ADF40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(4) Iznimke od uvjeta za obavljanje poslova u odgojno-obrazovnom radu primjenjuju se u slučajevima i pod uvjetima propisanim zakonom.“</w:t>
      </w:r>
    </w:p>
    <w:p w14:paraId="2766D43D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2EE8EB39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Članak 12.</w:t>
      </w:r>
    </w:p>
    <w:p w14:paraId="3894B2FD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U članku 105. stavak 3. Statuta briše se.</w:t>
      </w:r>
    </w:p>
    <w:p w14:paraId="3BA3601D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Iza članka 105. dodaje se novi članak 105.a koji glasi:</w:t>
      </w:r>
    </w:p>
    <w:p w14:paraId="05AB07F7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„(Obveza prijave sumnje na ugrožavanje prava djeteta)</w:t>
      </w:r>
    </w:p>
    <w:p w14:paraId="0D5D3087">
      <w:pPr>
        <w:widowControl/>
        <w:suppressAutoHyphens w:val="0"/>
        <w:overflowPunct/>
        <w:autoSpaceDE/>
        <w:autoSpaceDN/>
        <w:spacing w:line="276" w:lineRule="auto"/>
        <w:jc w:val="both"/>
        <w:textAlignment w:val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Odgojiteljice, stručne suradnice i zdravstvene voditeljice dužne su, u skladu sa zakonom i drugim propisima, bez odgode prijaviti nadležnim tijelima svaku sumnju na povredu prava djeteta, zanemarivanje, zlostavljanje, nasilje ili drugo ugrožavanje dobrobiti djeteta za koje saznaju u obavljanju svojih poslova.“</w:t>
      </w:r>
    </w:p>
    <w:p w14:paraId="73900B4A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0DFEC8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13.</w:t>
      </w:r>
    </w:p>
    <w:p w14:paraId="4BF423E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 članku 108. stavak 1. Statuta mijenja se i glasi: </w:t>
      </w:r>
    </w:p>
    <w:p w14:paraId="6A244AD7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„(1) Za obavljanje djelatnosti Vrtić osigurava sredstva od osnivača, iz državnog proračuna Republike Hrvatske, uključujući sredstva ostvarena sukladno posebnom propisu o mjerilima i kriterijima za ostvarivanje prava na sredstva za fiskalnu održivost dječjih vrtića, od roditelja odnosno korisnika usluga, od prodaje roba i usluga, donacija, iz fondova Europske unije te iz drugih zakonom dopuštenih izvora.“</w:t>
      </w:r>
    </w:p>
    <w:p w14:paraId="0D57F6CC">
      <w:pPr>
        <w:widowControl/>
        <w:suppressAutoHyphens w:val="0"/>
        <w:overflowPunct/>
        <w:autoSpaceDE/>
        <w:autoSpaceDN/>
        <w:spacing w:line="276" w:lineRule="auto"/>
        <w:jc w:val="both"/>
        <w:textAlignment w:val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A397AD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Članak 14.</w:t>
      </w:r>
    </w:p>
    <w:p w14:paraId="58FE77BA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U članku 112. točka 5. Statuta mijenja se i glasi: </w:t>
      </w:r>
    </w:p>
    <w:p w14:paraId="3543F709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„osobni podaci djece upisane u Vrtić te podaci koji se odnose na njihov zdravstveni status, razvoj, obiteljske prilike i drugi osobni podaci zaštićeni posebnim propisima.“</w:t>
      </w:r>
    </w:p>
    <w:p w14:paraId="520AEAC9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DDFD2F">
      <w:pPr>
        <w:spacing w:line="276" w:lineRule="auto"/>
        <w:jc w:val="both"/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15.</w:t>
      </w:r>
    </w:p>
    <w:p w14:paraId="6A46B795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116. Statuta mijenja se i glasi:</w:t>
      </w:r>
    </w:p>
    <w:p w14:paraId="35FDC238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„(1) Vrtić prikuplja i obrađuje osobne podatke u skladu s Općom uredbom o zaštiti podataka (EU) 2016/679 i zakonom kojim se uređuje provedba te Uredbe.</w:t>
      </w:r>
    </w:p>
    <w:p w14:paraId="6310B82E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(2) Osobni podaci prikupljaju se u zakonite, određene i izričite svrhe te se ne obrađuju na način koji nije u skladu s tim svrhama.</w:t>
      </w:r>
    </w:p>
    <w:p w14:paraId="1376B4C0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(3) Vrtić osigurava odgovarajuće tehničke i organizacijske mjere zaštite osobnih podataka.“</w:t>
      </w:r>
    </w:p>
    <w:p w14:paraId="58228C84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0759612">
      <w:pPr>
        <w:spacing w:line="276" w:lineRule="auto"/>
        <w:jc w:val="both"/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16.</w:t>
      </w:r>
    </w:p>
    <w:p w14:paraId="7A0AFC83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117. Statuta mijenja se i glasi:</w:t>
      </w:r>
    </w:p>
    <w:p w14:paraId="128634D7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„(1) Osobni podaci obrađuju se samo kada za njih postoji pravna osnova propisana Općom uredbom o zaštiti podataka i drugim važećim propisima.</w:t>
      </w:r>
    </w:p>
    <w:p w14:paraId="41A5CA56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(2) Osobni podaci djece obrađuju se uz primjenu posebnih mjera zaštite propisanih zakonom.</w:t>
      </w:r>
    </w:p>
    <w:p w14:paraId="105021DB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(3) Osobne podatke mogu prikupljati i obrađivati samo ovlaštene osobe zaposlene u Vrtiću u okviru svojih poslova.</w:t>
      </w:r>
    </w:p>
    <w:p w14:paraId="6D2F9583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(4) Vrtić može pojedine poslove obrade osobnih podataka povjeriti izvršiteljima obrade u skladu s propisima.“</w:t>
      </w:r>
    </w:p>
    <w:p w14:paraId="545CD683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9E4280">
      <w:pPr>
        <w:spacing w:line="276" w:lineRule="auto"/>
        <w:jc w:val="both"/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17.</w:t>
      </w:r>
    </w:p>
    <w:p w14:paraId="3A69D2FC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118. Statuta mijenja se i glasi:</w:t>
      </w:r>
    </w:p>
    <w:p w14:paraId="7B71C509">
      <w:pPr>
        <w:spacing w:line="276" w:lineRule="auto"/>
        <w:jc w:val="both"/>
        <w:rPr>
          <w:rStyle w:val="8"/>
        </w:rPr>
      </w:pPr>
      <w:r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„Posebne kategorije osobnih podataka mogu se obrađivati samo pod uvjetima i na način propisan Općom uredbom o zaštiti podataka, Zakonom o provedbi Opće uredbe o zaštiti podataka i drugim važećim propisima.“</w:t>
      </w:r>
    </w:p>
    <w:p w14:paraId="391D8785">
      <w:pPr>
        <w:pStyle w:val="7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8"/>
        </w:rPr>
        <w:t>Članak 18.</w:t>
      </w:r>
    </w:p>
    <w:p w14:paraId="3CE4D6AD">
      <w:pPr>
        <w:pStyle w:val="7"/>
        <w:spacing w:before="0" w:beforeAutospacing="0" w:after="0" w:afterAutospacing="0" w:line="276" w:lineRule="auto"/>
        <w:jc w:val="both"/>
      </w:pPr>
      <w:r>
        <w:rPr>
          <w:rStyle w:val="8"/>
          <w:b w:val="0"/>
          <w:bCs w:val="0"/>
        </w:rPr>
        <w:t>Članak 119. Statuta mijenja se i glasi:</w:t>
      </w:r>
    </w:p>
    <w:p w14:paraId="320C9120">
      <w:pPr>
        <w:pStyle w:val="7"/>
        <w:spacing w:before="0" w:beforeAutospacing="0" w:after="0" w:afterAutospacing="0" w:line="276" w:lineRule="auto"/>
        <w:jc w:val="both"/>
      </w:pPr>
      <w:r>
        <w:rPr>
          <w:rStyle w:val="8"/>
          <w:b w:val="0"/>
          <w:bCs w:val="0"/>
        </w:rPr>
        <w:t>„(1) Vrtić imenuje službenika za zaštitu podataka u skladu s Općom uredbom o zaštiti podataka (EU) 2016/679, Zakonom o provedbi Opće uredbe o zaštiti podataka i drugim važećim propisima.</w:t>
      </w:r>
    </w:p>
    <w:p w14:paraId="27285025">
      <w:pPr>
        <w:pStyle w:val="7"/>
        <w:spacing w:before="0" w:beforeAutospacing="0" w:after="0" w:afterAutospacing="0" w:line="276" w:lineRule="auto"/>
        <w:jc w:val="both"/>
      </w:pPr>
      <w:r>
        <w:rPr>
          <w:rStyle w:val="8"/>
          <w:b w:val="0"/>
          <w:bCs w:val="0"/>
        </w:rPr>
        <w:t>(2) Prava, obveze i položaj službenika za zaštitu podataka uređuju se sukladno propisima iz stavka 1. ovoga članka.“</w:t>
      </w:r>
    </w:p>
    <w:p w14:paraId="58A154B2">
      <w:pPr>
        <w:spacing w:line="276" w:lineRule="auto"/>
        <w:jc w:val="both"/>
        <w:rPr>
          <w:rStyle w:val="8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03B19A4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19.</w:t>
      </w:r>
    </w:p>
    <w:p w14:paraId="36536E6A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U članku 121. stavak 2. Statuta mijenja se i glasi:</w:t>
      </w:r>
    </w:p>
    <w:p w14:paraId="39BF9713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„(2) Kada je zahtjev iz stavka 1. ovoga članka podnesen usmeno ili telefonom, o tome se sastavlja službena bilješka. Zahtjev se može podnijeti i elektroničkim putem u skladu s propisima kojima se uređuje pravo na pristup informacijama.“</w:t>
      </w:r>
    </w:p>
    <w:p w14:paraId="354BB98D">
      <w:pPr>
        <w:pStyle w:val="7"/>
        <w:spacing w:before="0" w:beforeAutospacing="0" w:after="0" w:afterAutospacing="0" w:line="276" w:lineRule="auto"/>
        <w:jc w:val="both"/>
        <w:rPr>
          <w:rStyle w:val="8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1A3588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Članak 20.</w:t>
      </w:r>
    </w:p>
    <w:p w14:paraId="49847E0B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Članak 133. stavak 1. Statuta mijenja se i glasi:</w:t>
      </w:r>
    </w:p>
    <w:p w14:paraId="7AE44B74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„(1) Pojedinačne akte kojima se odlučuje o pravima i obvezama djece, roditelja, radnika i drugih osoba donose ravnateljica, upravno vijeće i ovlašteni radnici, u skladu s ovlastima propisanim zakonom i općim aktima Vrtića.“</w:t>
      </w:r>
    </w:p>
    <w:p w14:paraId="71E965C5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1F227DC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21.</w:t>
      </w:r>
    </w:p>
    <w:p w14:paraId="61EFEEF9">
      <w:pPr>
        <w:pStyle w:val="7"/>
        <w:spacing w:before="0" w:beforeAutospacing="0" w:after="0" w:afterAutospacing="0" w:line="276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Ostale odredbe Statuta ostaju neizmijenjene i na snazi.</w:t>
      </w:r>
    </w:p>
    <w:p w14:paraId="5734DE19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2395301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ZAVRŠNE ODREDBE</w:t>
      </w:r>
    </w:p>
    <w:p w14:paraId="0C3212C0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ADBCC8E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22.</w:t>
      </w:r>
    </w:p>
    <w:p w14:paraId="7D431842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Ovlašćuje se Upravno vijeće Dječjeg vrtića Grlica za utvrđivanje pročišćenog teksta Statuta Dječjeg vrtića Grlica.</w:t>
      </w:r>
    </w:p>
    <w:p w14:paraId="20DF16B0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6F08AA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Članak 23.</w:t>
      </w:r>
    </w:p>
    <w:p w14:paraId="5CAC3D52">
      <w:pPr>
        <w:spacing w:line="276" w:lineRule="auto"/>
        <w:jc w:val="both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Ova Odluka o izmjenama i dopunama Statuta Dječjeg vrtića Grlica stupa na snagu danom objave na oglasnoj ploči Dječjeg vrtića Grlica, a objavljena je na oglasnoj ploči dana </w:t>
      </w:r>
      <w:r>
        <w:rPr>
          <w:rStyle w:val="8"/>
          <w:rFonts w:hint="default"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hr-HR"/>
          <w14:textFill>
            <w14:solidFill>
              <w14:schemeClr w14:val="tx1"/>
            </w14:solidFill>
          </w14:textFill>
        </w:rPr>
        <w:t>23.9.2026</w:t>
      </w:r>
      <w:bookmarkStart w:id="0" w:name="_GoBack"/>
      <w:bookmarkEnd w:id="0"/>
      <w:r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56B94B47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D89D07E">
      <w:pPr>
        <w:spacing w:line="276" w:lineRule="auto"/>
        <w:jc w:val="right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Predsjednica Upravnog vijeća</w:t>
      </w:r>
    </w:p>
    <w:p w14:paraId="4B102240">
      <w:pPr>
        <w:spacing w:line="276" w:lineRule="auto"/>
        <w:jc w:val="right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Gordana Kuna Zoro</w:t>
      </w:r>
    </w:p>
    <w:p w14:paraId="09E72238">
      <w:pPr>
        <w:spacing w:line="276" w:lineRule="auto"/>
        <w:jc w:val="right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2CF2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ovu Odluku o izmjenama i dopunama Statuta Dječjeg vrtića Grlica dobivena je prethodna suglasnost osnivača Općine Bilje, KLASA: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601-01/22-01/1</w:t>
      </w:r>
      <w:r>
        <w:rPr>
          <w:rFonts w:ascii="Times New Roman" w:hAnsi="Times New Roman" w:cs="Times New Roman"/>
          <w:sz w:val="24"/>
          <w:szCs w:val="24"/>
        </w:rPr>
        <w:t>, UR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.</w:t>
      </w:r>
      <w:r>
        <w:rPr>
          <w:rFonts w:ascii="Times New Roman" w:hAnsi="Times New Roman" w:cs="Times New Roman"/>
          <w:sz w:val="24"/>
          <w:szCs w:val="24"/>
        </w:rPr>
        <w:t>BROJ: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2158-9-01-26-9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15.09.2026. 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01ABE9">
      <w:pPr>
        <w:spacing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FEDF18">
      <w:pPr>
        <w:spacing w:line="276" w:lineRule="auto"/>
        <w:jc w:val="right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Ravnateljica</w:t>
      </w:r>
    </w:p>
    <w:p w14:paraId="3F65E177">
      <w:pPr>
        <w:spacing w:line="276" w:lineRule="auto"/>
        <w:jc w:val="right"/>
        <w:rPr>
          <w:rStyle w:val="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Ivana Bošnjaković, prof.</w:t>
      </w:r>
    </w:p>
    <w:p w14:paraId="3DAF928D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C28A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5A26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60D5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2C87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6A36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9720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97795"/>
    <w:rsid w:val="058D7BAE"/>
    <w:rsid w:val="1339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 w:eastAsiaTheme="minorEastAsia" w:cstheme="minorBidi"/>
      <w:kern w:val="3"/>
      <w:sz w:val="22"/>
      <w:szCs w:val="22"/>
      <w:lang w:val="hr-HR" w:eastAsia="hr-HR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footer"/>
    <w:basedOn w:val="1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Normal (Web)"/>
    <w:basedOn w:val="1"/>
    <w:unhideWhenUsed/>
    <w:qFormat/>
    <w:uiPriority w:val="99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styleId="8">
    <w:name w:val="Strong"/>
    <w:basedOn w:val="2"/>
    <w:qFormat/>
    <w:uiPriority w:val="22"/>
    <w:rPr>
      <w:b/>
      <w:bCs/>
    </w:rPr>
  </w:style>
  <w:style w:type="character" w:customStyle="1" w:styleId="9">
    <w:name w:val="pxxqy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1141</Words>
  <Characters>6650</Characters>
  <Lines>0</Lines>
  <Paragraphs>0</Paragraphs>
  <TotalTime>6</TotalTime>
  <ScaleCrop>false</ScaleCrop>
  <LinksUpToDate>false</LinksUpToDate>
  <CharactersWithSpaces>7975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2026-09-17T09:34:00Z</dcterms:created>
  <dc:creator>Ivana Bošnjaković</dc:creator>
  <cp:lastModifiedBy>Ivana Bošnjaković</cp:lastModifiedBy>
  <dcterms:modified xsi:type="dcterms:W3CDTF">2026-09-23T15:14:53Z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4C488649C56F4FA7B809132CE4BC6566_11</vt:lpwstr>
  </property>
  <property fmtid="{D5CDD505-2E9C-101B-9397-08002B2CF9AE}" pid="4" name="KSOTemplateDocerSaveRecord">
    <vt:lpwstr>eyJoZGlkIjoiMDhhNzI5MzIzYWNjM2RlMmY2YWZjZTNiZGU4ZGNhODUiLCJ1c2VySWQiOiIzNzI4NTU0MjQ0NjUxIn0=</vt:lpwstr>
  </property>
</Properties>
</file>